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94A36" w14:textId="62A81E62" w:rsidR="00DC5FF0" w:rsidRPr="00885E04" w:rsidRDefault="00DC5FF0" w:rsidP="00DC5FF0">
      <w:pPr>
        <w:spacing w:after="0"/>
        <w:ind w:firstLine="709"/>
        <w:jc w:val="center"/>
        <w:rPr>
          <w:rFonts w:ascii="Times New Roman" w:eastAsia="Times New Roman" w:hAnsi="Times New Roman" w:cs="Times New Roman"/>
          <w:b/>
          <w:sz w:val="28"/>
          <w:szCs w:val="28"/>
          <w:lang w:eastAsia="ru-RU"/>
        </w:rPr>
      </w:pPr>
      <w:proofErr w:type="spellStart"/>
      <w:r w:rsidRPr="00885E04">
        <w:rPr>
          <w:rFonts w:ascii="Times New Roman" w:eastAsia="Times New Roman" w:hAnsi="Times New Roman" w:cs="Times New Roman"/>
          <w:b/>
          <w:sz w:val="28"/>
          <w:szCs w:val="28"/>
          <w:lang w:eastAsia="ru-RU"/>
        </w:rPr>
        <w:t>Микрозайм</w:t>
      </w:r>
      <w:proofErr w:type="spellEnd"/>
      <w:r w:rsidRPr="00885E04">
        <w:rPr>
          <w:rFonts w:ascii="Times New Roman" w:eastAsia="Times New Roman" w:hAnsi="Times New Roman" w:cs="Times New Roman"/>
          <w:b/>
          <w:sz w:val="28"/>
          <w:szCs w:val="28"/>
          <w:lang w:eastAsia="ru-RU"/>
        </w:rPr>
        <w:t xml:space="preserve"> для действующих субъектов малого и среднего предпринимательства, организаций инфраструктуры поддержки малого и среднего предпринимательства для восстановления экономики «Восстановление МСП»</w:t>
      </w:r>
    </w:p>
    <w:p w14:paraId="0960D57C"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p>
    <w:p w14:paraId="62EA9DAF" w14:textId="224F8463"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Основным и обязательным условием предоставления Микрозайма является снижение выручки у субъектов малого и среднего предпринимательства более чем на 50 процентов.</w:t>
      </w:r>
    </w:p>
    <w:p w14:paraId="5DB01FC9"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Условия предоставления Микрозайма для субъектов малого и среднего предпринимательства, организаций инфраструктуры поддержки малого и среднего предпринимательства, для восстановления экономики субъектов малого и среднего предпринимательства:</w:t>
      </w:r>
    </w:p>
    <w:p w14:paraId="48C03A5C" w14:textId="7C23D6CD"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На момент обращения с Заявлением Заявителю:</w:t>
      </w:r>
    </w:p>
    <w:p w14:paraId="118BBB2F"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необходимо быть зарегистрированным в налоговом органе на территории Краснодарского края в установленном законом порядке в качестве юридического лица или физического лица, осуществляющего предпринимательскую деятельность без образования юридического лица;</w:t>
      </w:r>
    </w:p>
    <w:p w14:paraId="3898B2CC"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обязан осуществлять предпринимательскую (хозяйственную) деятельность сроком не менее 12 (двенадцати) месяцев по состоянию на дату подачи (регистрации) Заявления;</w:t>
      </w:r>
    </w:p>
    <w:p w14:paraId="551002D7"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необходимо подтвердить снижение более чем на 50 % среднемесячной выручки, полученной за последние 12 месяцев, предшествующие месяцу подачи в Фонд заявления на получения микрозайма, в сравнении со среднемесячной выручкой за 2019 год. </w:t>
      </w:r>
    </w:p>
    <w:p w14:paraId="6249DDED" w14:textId="73111E5B"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В случае сезонной деятельности, необходимо подтвердить снижение более чем на 50 % среднемесячной выручки, полученной за последние 12 месяцев, предшествующих месяцу подачи в Фонд заявления на получения микрозайма</w:t>
      </w:r>
      <w:r w:rsidR="00B7410E">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сравнении со среднемесячной выручкой, полученной за аналогичный период 2019 года.</w:t>
      </w:r>
    </w:p>
    <w:p w14:paraId="46D3B58C"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для получения денежных средств, необходимо наличие действующего расчетного счета в кредитной организации.</w:t>
      </w:r>
    </w:p>
    <w:p w14:paraId="42E89DA4" w14:textId="19B0B6A2"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proofErr w:type="spellStart"/>
      <w:r w:rsidRPr="00885E04">
        <w:rPr>
          <w:rFonts w:ascii="Times New Roman" w:eastAsia="Times New Roman" w:hAnsi="Times New Roman" w:cs="Times New Roman"/>
          <w:sz w:val="28"/>
          <w:szCs w:val="28"/>
          <w:lang w:eastAsia="ru-RU"/>
        </w:rPr>
        <w:t>Микрозайм</w:t>
      </w:r>
      <w:proofErr w:type="spellEnd"/>
      <w:r w:rsidRPr="00885E04">
        <w:rPr>
          <w:rFonts w:ascii="Times New Roman" w:eastAsia="Times New Roman" w:hAnsi="Times New Roman" w:cs="Times New Roman"/>
          <w:sz w:val="28"/>
          <w:szCs w:val="28"/>
          <w:lang w:eastAsia="ru-RU"/>
        </w:rPr>
        <w:t xml:space="preserve"> предоставляется </w:t>
      </w:r>
      <w:r w:rsidRPr="00F72F0B">
        <w:rPr>
          <w:rFonts w:ascii="Times New Roman" w:eastAsia="Times New Roman" w:hAnsi="Times New Roman" w:cs="Times New Roman"/>
          <w:sz w:val="28"/>
          <w:szCs w:val="28"/>
          <w:lang w:eastAsia="ru-RU"/>
        </w:rPr>
        <w:t>на цели:</w:t>
      </w:r>
    </w:p>
    <w:p w14:paraId="70F477FD"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Выплата заработной платы работникам за период не более 6 (шести) месяцев согласно штатному расписанию, действующему на дату подачи (регистрации) Заявления.</w:t>
      </w:r>
    </w:p>
    <w:p w14:paraId="6DAC15D3"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85E04">
        <w:rPr>
          <w:rFonts w:ascii="Times New Roman" w:eastAsia="Times New Roman" w:hAnsi="Times New Roman" w:cs="Times New Roman"/>
          <w:sz w:val="28"/>
          <w:szCs w:val="28"/>
          <w:lang w:eastAsia="ru-RU"/>
        </w:rPr>
        <w:t>плата арендных платежей по договору аренды недвижимос</w:t>
      </w:r>
      <w:r>
        <w:rPr>
          <w:rFonts w:ascii="Times New Roman" w:eastAsia="Times New Roman" w:hAnsi="Times New Roman" w:cs="Times New Roman"/>
          <w:sz w:val="28"/>
          <w:szCs w:val="28"/>
          <w:lang w:eastAsia="ru-RU"/>
        </w:rPr>
        <w:t>ти за период не более 6 месяцев.</w:t>
      </w:r>
    </w:p>
    <w:p w14:paraId="7DCE35A9"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w:t>
      </w:r>
      <w:r w:rsidRPr="00885E04">
        <w:rPr>
          <w:rFonts w:ascii="Times New Roman" w:eastAsia="Times New Roman" w:hAnsi="Times New Roman" w:cs="Times New Roman"/>
          <w:sz w:val="28"/>
          <w:szCs w:val="28"/>
          <w:lang w:eastAsia="ru-RU"/>
        </w:rPr>
        <w:t xml:space="preserve"> основных средств, в том числе: </w:t>
      </w:r>
    </w:p>
    <w:p w14:paraId="6AED97E4"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автобусов, грузовых, специальных и специализированных транспортных средств, прицепов и полуприцепов к ним для использования в предпринимательской деятельности, кроме легковых автомобилей, не относящихся к вышеперечисленным;</w:t>
      </w:r>
    </w:p>
    <w:p w14:paraId="37E8FDA4"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 легковых автомобилей с типом кузова «фургон» грузоподъемностью от 500 кг, легковых автомобилей с типом кузова «пикап», «бортовой» грузоподъемностью от 1000 кг, используемых в сфере туристской индустрии;</w:t>
      </w:r>
    </w:p>
    <w:p w14:paraId="00574124"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нежилых помещений, зданий (в том числе доли в праве собственности на эти объекты недвижимого имущества) и сооружений, используемых для предпринимательской деятельности;</w:t>
      </w:r>
    </w:p>
    <w:p w14:paraId="2E6ABD46"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земель сельскохозяйственного назначения и земель с разрешенным использованием для строительства и/или эксплуатации объектов коммерческого назначения (в том числе доли в праве собственности на вышеуказанные земельные участки); </w:t>
      </w:r>
    </w:p>
    <w:p w14:paraId="4FEBECF0"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выплат по передаче прав на франшизу (паушальный взнос).</w:t>
      </w:r>
    </w:p>
    <w:p w14:paraId="28ED987E" w14:textId="653EEC75"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иных основных средств, используемых в предпринимательской деятельности. </w:t>
      </w:r>
    </w:p>
    <w:p w14:paraId="3DFFE36E" w14:textId="77777777" w:rsidR="00DC5FF0" w:rsidRPr="00885E04" w:rsidRDefault="00DC5FF0" w:rsidP="00DC5FF0">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Приобретение компьютерной техники, программного обеспечения и лицензий к программам, используемых в предпринимательской деятельности.</w:t>
      </w:r>
    </w:p>
    <w:p w14:paraId="1CC4BBA5"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Строительство, ремонт и реконструкция, в том числе:</w:t>
      </w:r>
    </w:p>
    <w:p w14:paraId="425F63C3"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нежилых помещений, зданий и сооружений, используемых для предпринимательской деятельности;</w:t>
      </w:r>
    </w:p>
    <w:p w14:paraId="6082F9DE"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приобретение строительных материалов для строительства, ремонта и реконструкции нежилых помещений, зданий и сооружений, используемых для предпринимательской деятельности;</w:t>
      </w:r>
    </w:p>
    <w:p w14:paraId="1BB8A52C"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приобретение материалов, необходимых для благоустройства прилегающей территории к нежилым помещениям, зданиям и сооружениям, используемым </w:t>
      </w:r>
      <w:proofErr w:type="gramStart"/>
      <w:r w:rsidRPr="00885E04">
        <w:rPr>
          <w:rFonts w:ascii="Times New Roman" w:eastAsia="Times New Roman" w:hAnsi="Times New Roman" w:cs="Times New Roman"/>
          <w:sz w:val="28"/>
          <w:szCs w:val="28"/>
          <w:lang w:eastAsia="ru-RU"/>
        </w:rPr>
        <w:t>для предпринимательской деятельности</w:t>
      </w:r>
      <w:proofErr w:type="gramEnd"/>
      <w:r w:rsidRPr="00885E04">
        <w:rPr>
          <w:rFonts w:ascii="Times New Roman" w:eastAsia="Times New Roman" w:hAnsi="Times New Roman" w:cs="Times New Roman"/>
          <w:sz w:val="28"/>
          <w:szCs w:val="28"/>
          <w:lang w:eastAsia="ru-RU"/>
        </w:rPr>
        <w:t xml:space="preserve"> и оплата услуг по благоустройству; </w:t>
      </w:r>
    </w:p>
    <w:p w14:paraId="15A55590" w14:textId="77777777" w:rsidR="00DC5FF0" w:rsidRPr="00F72F0B"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 оплата работ, услуг и приобретение материалов, необходимых для организации внешних и внутренних инженерных систем в нежилых помещениях, зданиях и сооружениях, используемых для </w:t>
      </w:r>
      <w:r w:rsidRPr="00F72F0B">
        <w:rPr>
          <w:rFonts w:ascii="Times New Roman" w:eastAsia="Times New Roman" w:hAnsi="Times New Roman" w:cs="Times New Roman"/>
          <w:sz w:val="28"/>
          <w:szCs w:val="28"/>
          <w:lang w:eastAsia="ru-RU"/>
        </w:rPr>
        <w:t>предпринимательской деятельности.</w:t>
      </w:r>
    </w:p>
    <w:p w14:paraId="02D04138" w14:textId="69A62BA7" w:rsidR="00DC5FF0" w:rsidRPr="00F72F0B" w:rsidRDefault="00DC5FF0" w:rsidP="00DC5FF0">
      <w:pPr>
        <w:spacing w:after="0"/>
        <w:ind w:firstLine="567"/>
        <w:jc w:val="both"/>
        <w:rPr>
          <w:rFonts w:ascii="Times New Roman" w:eastAsia="Times New Roman" w:hAnsi="Times New Roman" w:cs="Times New Roman"/>
          <w:sz w:val="28"/>
          <w:szCs w:val="28"/>
          <w:lang w:eastAsia="ru-RU"/>
        </w:rPr>
      </w:pPr>
      <w:r w:rsidRPr="00F72F0B">
        <w:rPr>
          <w:rFonts w:ascii="Times New Roman" w:eastAsia="Times New Roman" w:hAnsi="Times New Roman" w:cs="Times New Roman"/>
          <w:strike/>
          <w:sz w:val="28"/>
          <w:szCs w:val="28"/>
          <w:lang w:eastAsia="ru-RU"/>
        </w:rPr>
        <w:t xml:space="preserve"> </w:t>
      </w:r>
      <w:r w:rsidRPr="00F72F0B">
        <w:rPr>
          <w:rFonts w:ascii="Times New Roman" w:eastAsia="Times New Roman" w:hAnsi="Times New Roman" w:cs="Times New Roman"/>
          <w:sz w:val="28"/>
          <w:szCs w:val="28"/>
          <w:lang w:eastAsia="ru-RU"/>
        </w:rPr>
        <w:t xml:space="preserve">Приобретение оборотных средств, материально-производственных запасов, используемых для предпринимательской деятельности; </w:t>
      </w:r>
    </w:p>
    <w:p w14:paraId="07C28DD6" w14:textId="7484C190" w:rsidR="00DC5FF0" w:rsidRPr="00F72F0B" w:rsidRDefault="00B7410E" w:rsidP="00DC5FF0">
      <w:pPr>
        <w:autoSpaceDE w:val="0"/>
        <w:autoSpaceDN w:val="0"/>
        <w:adjustRightInd w:val="0"/>
        <w:spacing w:before="200"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C5FF0" w:rsidRPr="00F72F0B">
        <w:rPr>
          <w:rFonts w:ascii="Times New Roman" w:hAnsi="Times New Roman" w:cs="Times New Roman"/>
          <w:color w:val="000000" w:themeColor="text1"/>
          <w:sz w:val="28"/>
          <w:szCs w:val="28"/>
        </w:rPr>
        <w:t xml:space="preserve">Приобретение имущества, не являющегося амортизируемым имуществом, стоимость которого включается в состав материальных расходов </w:t>
      </w:r>
      <w:r w:rsidR="00DC5FF0" w:rsidRPr="00F72F0B">
        <w:rPr>
          <w:rFonts w:ascii="Times New Roman" w:hAnsi="Times New Roman" w:cs="Times New Roman"/>
          <w:bCs/>
          <w:color w:val="000000" w:themeColor="text1"/>
          <w:sz w:val="28"/>
          <w:szCs w:val="28"/>
        </w:rPr>
        <w:t xml:space="preserve">в течение более одного </w:t>
      </w:r>
      <w:hyperlink r:id="rId4" w:history="1">
        <w:r w:rsidR="00DC5FF0" w:rsidRPr="00F72F0B">
          <w:rPr>
            <w:rStyle w:val="a3"/>
            <w:rFonts w:ascii="Times New Roman" w:hAnsi="Times New Roman" w:cs="Times New Roman"/>
            <w:bCs/>
            <w:color w:val="000000" w:themeColor="text1"/>
            <w:sz w:val="28"/>
            <w:szCs w:val="28"/>
            <w:u w:val="none"/>
          </w:rPr>
          <w:t>отчетного периода</w:t>
        </w:r>
      </w:hyperlink>
      <w:r w:rsidR="00DC5FF0" w:rsidRPr="00F72F0B">
        <w:rPr>
          <w:rFonts w:ascii="Times New Roman" w:hAnsi="Times New Roman" w:cs="Times New Roman"/>
          <w:bCs/>
          <w:color w:val="000000" w:themeColor="text1"/>
          <w:sz w:val="28"/>
          <w:szCs w:val="28"/>
        </w:rPr>
        <w:t xml:space="preserve">, </w:t>
      </w:r>
      <w:r w:rsidR="00DC5FF0" w:rsidRPr="00F72F0B">
        <w:rPr>
          <w:rFonts w:ascii="Times New Roman" w:hAnsi="Times New Roman" w:cs="Times New Roman"/>
          <w:color w:val="000000" w:themeColor="text1"/>
          <w:sz w:val="28"/>
          <w:szCs w:val="28"/>
        </w:rPr>
        <w:t>с учетом срока его использования или иных экономически обоснованных показателей (статья 254 НК пункт 1 подпункт 3).</w:t>
      </w:r>
    </w:p>
    <w:p w14:paraId="4DC810A4"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Оплата услуг по изготовлению и размещению рекламы и рекламной продукции.</w:t>
      </w:r>
    </w:p>
    <w:p w14:paraId="0F334039" w14:textId="77777777" w:rsidR="00DC5FF0" w:rsidRPr="00885E04" w:rsidRDefault="00DC5FF0" w:rsidP="00DC5FF0">
      <w:pPr>
        <w:spacing w:after="0"/>
        <w:ind w:firstLine="709"/>
        <w:jc w:val="both"/>
        <w:rPr>
          <w:rFonts w:ascii="Times New Roman" w:hAnsi="Times New Roman" w:cs="Times New Roman"/>
          <w:sz w:val="28"/>
          <w:szCs w:val="28"/>
        </w:rPr>
      </w:pPr>
      <w:r w:rsidRPr="00885E04">
        <w:rPr>
          <w:rFonts w:ascii="Times New Roman" w:hAnsi="Times New Roman" w:cs="Times New Roman"/>
          <w:sz w:val="28"/>
          <w:szCs w:val="28"/>
        </w:rPr>
        <w:t>Расходы,</w:t>
      </w:r>
      <w:r w:rsidRPr="00885E04">
        <w:rPr>
          <w:rStyle w:val="a4"/>
          <w:rFonts w:ascii="Times New Roman" w:hAnsi="Times New Roman" w:cs="Times New Roman"/>
          <w:sz w:val="28"/>
          <w:szCs w:val="28"/>
        </w:rPr>
        <w:t xml:space="preserve"> связанные</w:t>
      </w:r>
      <w:r w:rsidRPr="00885E04">
        <w:rPr>
          <w:rFonts w:ascii="Times New Roman" w:hAnsi="Times New Roman" w:cs="Times New Roman"/>
          <w:sz w:val="28"/>
          <w:szCs w:val="28"/>
        </w:rPr>
        <w:t xml:space="preserve"> с исполнением договоров по организации и проведению зрелищно-развлекательных мероприятий.</w:t>
      </w:r>
    </w:p>
    <w:p w14:paraId="3C3372B8" w14:textId="3061A438"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Срок предоставления Микрозайма:</w:t>
      </w:r>
    </w:p>
    <w:p w14:paraId="1CC4D689"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lastRenderedPageBreak/>
        <w:t>- от 3 (трех) до 24 (двадцати четырех) месяцев включительно с даты перечисления денежных средств на расчетный счет Заемщика.</w:t>
      </w:r>
    </w:p>
    <w:p w14:paraId="46670981" w14:textId="7A6440CC"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Сумма Микрозайма: от 100 000 (ста тысяч) рублей до 5 000 000 (пяти миллионов) рублей включительно.</w:t>
      </w:r>
    </w:p>
    <w:p w14:paraId="79E47B7E" w14:textId="053C650C"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Процентная ставка по Микрозайму составляет 3 % годовых.</w:t>
      </w:r>
    </w:p>
    <w:p w14:paraId="4D62849D" w14:textId="663DE6B3"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Процентная ставка по Микрозайму определяется исходя из установленной процентной ставки действующей на дату регистрации Заявления на предоставление микрозайма редакции Видов и условий микрозаймов.</w:t>
      </w:r>
      <w:r w:rsidR="00B7410E">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случае, если на дату заключения договора займа, вышеуказанный размер процентной ставки превышает размер ставки рассчитанный исходя из Требований, то в данном случае применяется максимальная процентная ставка, рассчитанная исходя из Требований.</w:t>
      </w:r>
    </w:p>
    <w:p w14:paraId="57864DFB" w14:textId="7CEA9B11"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 xml:space="preserve">В графике возврата суммы и уплаты процентов по Микрозайму применяется дифференцированная система платежа. </w:t>
      </w:r>
    </w:p>
    <w:p w14:paraId="566A72F2" w14:textId="08D3BA13"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Возврат основной суммы Микрозайма осуществляется ежемесячно равными частями.</w:t>
      </w:r>
    </w:p>
    <w:p w14:paraId="4CC882CF" w14:textId="06883966"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Срок возврата средств по Договору займа не должен превышать 24 (двадцати четырех) месяцев.</w:t>
      </w:r>
    </w:p>
    <w:p w14:paraId="434F1152" w14:textId="36B2C6D0"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Уплата процентов за пользование Микрозаймом осуществляется ежемесячно, согласно графику (от суммы фактической ссудной задолженности).</w:t>
      </w:r>
    </w:p>
    <w:p w14:paraId="4B5853A0" w14:textId="4D26DE18"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При предоставлении Микрозайма более чем на 12 (двенадцать) месяцев по заявлению Заёмщика может устанавливаться льготный период по возврату основной суммы Микрозайма до 12 месяцев. Окончательный срок льготного периода по возврату основной суммы Микрозайма устанавливается Комиссией по предоставлению микрозаймов;</w:t>
      </w:r>
    </w:p>
    <w:p w14:paraId="168CFCFD" w14:textId="2010A502"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proofErr w:type="spellStart"/>
      <w:r w:rsidRPr="00885E04">
        <w:rPr>
          <w:rFonts w:ascii="Times New Roman" w:eastAsia="Times New Roman" w:hAnsi="Times New Roman" w:cs="Times New Roman"/>
          <w:sz w:val="28"/>
          <w:szCs w:val="28"/>
          <w:lang w:eastAsia="ru-RU"/>
        </w:rPr>
        <w:t>Микрозайм</w:t>
      </w:r>
      <w:proofErr w:type="spellEnd"/>
      <w:r w:rsidRPr="00885E04">
        <w:rPr>
          <w:rFonts w:ascii="Times New Roman" w:eastAsia="Times New Roman" w:hAnsi="Times New Roman" w:cs="Times New Roman"/>
          <w:sz w:val="28"/>
          <w:szCs w:val="28"/>
          <w:lang w:eastAsia="ru-RU"/>
        </w:rPr>
        <w:t xml:space="preserve"> предоставляется под залог имущества Заемщика и/или третьего лица, в соответствии с разделом 9 Правил предоставления микрозаймов Фондом и поручительство физического и/или юридического лица в обеспечение своевременного и полного исполнения обязательств по Договору займа.</w:t>
      </w:r>
    </w:p>
    <w:p w14:paraId="39D243E9" w14:textId="71EB6CC5"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r w:rsidRPr="00885E04">
        <w:rPr>
          <w:rFonts w:ascii="Times New Roman" w:eastAsia="Times New Roman" w:hAnsi="Times New Roman" w:cs="Times New Roman"/>
          <w:sz w:val="28"/>
          <w:szCs w:val="28"/>
          <w:lang w:eastAsia="ru-RU"/>
        </w:rPr>
        <w:t>В случае недостаточности залогового имущества, возможно привлечение поручительства Фонда развития бизнеса, согласно разделу 9 Правил предоставления микрозаймов Фондом.</w:t>
      </w:r>
      <w:r w:rsidR="00B7410E">
        <w:rPr>
          <w:rFonts w:ascii="Times New Roman" w:eastAsia="Times New Roman" w:hAnsi="Times New Roman" w:cs="Times New Roman"/>
          <w:sz w:val="28"/>
          <w:szCs w:val="28"/>
          <w:lang w:eastAsia="ru-RU"/>
        </w:rPr>
        <w:t xml:space="preserve"> </w:t>
      </w:r>
      <w:r w:rsidRPr="00885E04">
        <w:rPr>
          <w:rFonts w:ascii="Times New Roman" w:eastAsia="Times New Roman" w:hAnsi="Times New Roman" w:cs="Times New Roman"/>
          <w:sz w:val="28"/>
          <w:szCs w:val="28"/>
          <w:lang w:eastAsia="ru-RU"/>
        </w:rPr>
        <w:t>В целях обеспечения своевременного и полного исполнения обязательств по Договору займа допускается привлечение нескольких поручителей (физических и/или юридических лиц).</w:t>
      </w:r>
    </w:p>
    <w:p w14:paraId="52841EDB" w14:textId="77777777" w:rsidR="00DC5FF0" w:rsidRPr="00885E04" w:rsidRDefault="00DC5FF0" w:rsidP="00DC5FF0">
      <w:pPr>
        <w:spacing w:after="0"/>
        <w:ind w:firstLine="709"/>
        <w:jc w:val="both"/>
        <w:rPr>
          <w:rFonts w:ascii="Times New Roman" w:eastAsia="Times New Roman" w:hAnsi="Times New Roman" w:cs="Times New Roman"/>
          <w:sz w:val="28"/>
          <w:szCs w:val="28"/>
          <w:lang w:eastAsia="ru-RU"/>
        </w:rPr>
      </w:pPr>
    </w:p>
    <w:p w14:paraId="62898EA3" w14:textId="77777777" w:rsidR="004619DA" w:rsidRDefault="004619DA"/>
    <w:sectPr w:rsidR="00461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EC"/>
    <w:rsid w:val="00315EEC"/>
    <w:rsid w:val="004619DA"/>
    <w:rsid w:val="00B7410E"/>
    <w:rsid w:val="00DC5FF0"/>
    <w:rsid w:val="00F72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64DA"/>
  <w15:chartTrackingRefBased/>
  <w15:docId w15:val="{B213EF41-1E82-471C-9946-7053690D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5F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5FF0"/>
    <w:rPr>
      <w:color w:val="0000FF"/>
      <w:u w:val="single"/>
    </w:rPr>
  </w:style>
  <w:style w:type="character" w:styleId="a4">
    <w:name w:val="Strong"/>
    <w:basedOn w:val="a0"/>
    <w:uiPriority w:val="22"/>
    <w:qFormat/>
    <w:rsid w:val="00DC5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04DFCCD05883F2B19D5B2455A064E8C7791F65E18EB872BA1644C1FEC5738B77A3DA7D797C4625E980B18273154973F3FD2180AD92413F7FCt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1003</Words>
  <Characters>5719</Characters>
  <Application>Microsoft Office Word</Application>
  <DocSecurity>0</DocSecurity>
  <Lines>47</Lines>
  <Paragraphs>13</Paragraphs>
  <ScaleCrop>false</ScaleCrop>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Хоружая Екатерина Александровна</dc:creator>
  <cp:keywords/>
  <dc:description/>
  <cp:lastModifiedBy>Oleg L</cp:lastModifiedBy>
  <cp:revision>4</cp:revision>
  <dcterms:created xsi:type="dcterms:W3CDTF">2021-04-05T07:09:00Z</dcterms:created>
  <dcterms:modified xsi:type="dcterms:W3CDTF">2021-04-05T09:51:00Z</dcterms:modified>
</cp:coreProperties>
</file>