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D983" w14:textId="77777777" w:rsidR="00B65B88" w:rsidRPr="00885E04" w:rsidRDefault="00B65B88" w:rsidP="00B65B88">
      <w:pPr>
        <w:pStyle w:val="a3"/>
        <w:autoSpaceDE w:val="0"/>
        <w:autoSpaceDN w:val="0"/>
        <w:rPr>
          <w:b/>
          <w:sz w:val="28"/>
          <w:szCs w:val="28"/>
        </w:rPr>
      </w:pPr>
      <w:proofErr w:type="spellStart"/>
      <w:r w:rsidRPr="00885E04">
        <w:rPr>
          <w:b/>
          <w:sz w:val="28"/>
          <w:szCs w:val="28"/>
        </w:rPr>
        <w:t>Микрозайм</w:t>
      </w:r>
      <w:proofErr w:type="spellEnd"/>
      <w:r w:rsidRPr="00885E04">
        <w:rPr>
          <w:b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«</w:t>
      </w:r>
      <w:proofErr w:type="spellStart"/>
      <w:r w:rsidRPr="00885E04">
        <w:rPr>
          <w:b/>
          <w:sz w:val="28"/>
          <w:szCs w:val="28"/>
        </w:rPr>
        <w:t>НовоТех</w:t>
      </w:r>
      <w:proofErr w:type="spellEnd"/>
      <w:r w:rsidRPr="00885E04">
        <w:rPr>
          <w:b/>
          <w:sz w:val="28"/>
          <w:szCs w:val="28"/>
        </w:rPr>
        <w:t>»</w:t>
      </w:r>
    </w:p>
    <w:p w14:paraId="68E439CC" w14:textId="77777777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A44B1" w14:textId="7F9B6DE4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Микрозайма для действующих субъектов малого и среднего предпринимательства, организаций инфраструктуры поддержки малого и среднего предпринимательства:</w:t>
      </w:r>
    </w:p>
    <w:p w14:paraId="5179FE43" w14:textId="0EB67847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обращения с Заявлением Заявителю(ь):</w:t>
      </w:r>
    </w:p>
    <w:p w14:paraId="501C2083" w14:textId="77777777" w:rsidR="00B65B88" w:rsidRPr="00885E04" w:rsidRDefault="00B65B88" w:rsidP="00B65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лица;</w:t>
      </w:r>
    </w:p>
    <w:p w14:paraId="62182910" w14:textId="77777777" w:rsidR="00B65B88" w:rsidRPr="00885E04" w:rsidRDefault="00B65B88" w:rsidP="00B65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 осуществлять предпринимательскую (хозяйственную) деятельность не менее 6 (шести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месяцев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</w:t>
      </w:r>
      <w:r w:rsidRPr="00885E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EC4518" w14:textId="77777777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организации.</w:t>
      </w:r>
    </w:p>
    <w:p w14:paraId="2A239458" w14:textId="640B8004" w:rsidR="00B65B88" w:rsidRPr="00885E04" w:rsidRDefault="00B65B88" w:rsidP="00B65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положительного решения о предоставлении Микрозайма, Заявителю необходимо оплатить авансовый платеж в размере не менее 20% от общей суммы по договору купли-продажи техники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>, транспортного средства и/или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за счет собственных средств в денежной форме или предоставить в Фонд подтверждение оплаты авансового платежа, осуществленное до принятия положительного решения о предоставлении Микрозайма, где подтверждением оплаты является кассовый чек и/или платежное поручение с отметкой кредитной организации о произведенной оплате. Порядок оплаты аванса отражается в договоре купли-продажи по форме Фонда (Приложение № 1 к Правилам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микрозаймов Фондом) или по форме Поставщика, согласованной с Фондом.</w:t>
      </w:r>
    </w:p>
    <w:p w14:paraId="31FEB9A7" w14:textId="49E95B56" w:rsidR="00B65B88" w:rsidRPr="00B65B88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B6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цели:</w:t>
      </w:r>
    </w:p>
    <w:p w14:paraId="142512AA" w14:textId="3076F30A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основных средств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их залог, в том числе:</w:t>
      </w:r>
    </w:p>
    <w:p w14:paraId="6D49B2CF" w14:textId="77777777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производственного, технологического, перерабатывающего, сельскохозяйственного оборудования (включая оборудование для содержания животных), а также оборудования для ремонта и технического обслуживания техники и автотранспорта, испытательные стенды, оборудования подъемно-транспортного, диагностического, специальных приспособлений, станков, оборудования для столовых, кафе и ресторанов, оборудования, используемого в сфере услуг, медицинского оборудования российского и импортного производства;</w:t>
      </w:r>
    </w:p>
    <w:p w14:paraId="3F5DB219" w14:textId="77777777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</w:r>
    </w:p>
    <w:p w14:paraId="08864F83" w14:textId="77777777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легковых автомобилей с типом кузова «фургон» грузоподъемностью от 500 кг, легковых автомобилей с типом кузова «пикап»,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«бортовой» грузоподъемностью от 1000 кг, используемых в предпринимательской деятельности;</w:t>
      </w:r>
    </w:p>
    <w:p w14:paraId="23A513AE" w14:textId="77777777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4F5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и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новых основных средств, используемых для предпринимательской деятельности, под их залог;</w:t>
      </w:r>
    </w:p>
    <w:p w14:paraId="0EF0D1CE" w14:textId="53B3E80E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Микрозайма: от 3 (трех) до 36 (тридцати шести) месяцев включительно с даты перечисления денежных средств на расчетный счет Заемщика.</w:t>
      </w:r>
      <w:r w:rsidRPr="00885E04">
        <w:t xml:space="preserve"> </w:t>
      </w:r>
    </w:p>
    <w:p w14:paraId="47AD8C46" w14:textId="4508A112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F5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 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 малого и среднего предпринимательства в период действия режима повышенной готовности или режима чрезвычайной ситуации устанавливается от 3 (трех) до 24 (двадцати четырех) месяцев включительно с даты перечисления денежных средств на расчетный счет Заемщика.</w:t>
      </w:r>
    </w:p>
    <w:p w14:paraId="67EB3B5C" w14:textId="3057F221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Микрозайма: от 100 000 (ста тысяч) до 5 000 000 (пяти миллионов) рублей включительно.</w:t>
      </w:r>
    </w:p>
    <w:p w14:paraId="465121C5" w14:textId="53EA6DBF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Микрозайму составляет 4,25 % годовых. </w:t>
      </w:r>
    </w:p>
    <w:p w14:paraId="31896B3E" w14:textId="1DA104A1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Кубани»), процентная ставка по Микрозайму составляет 2 % годовых (срок использования знака «Сделано на Кубани» не превышает двух лет со дня получения диплома).</w:t>
      </w:r>
    </w:p>
    <w:p w14:paraId="7FE3F9D8" w14:textId="6D81EE96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</w:t>
      </w:r>
      <w:r w:rsidR="00F5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 максимальная процентная ставка, рассчитанная исходя из Требований.</w:t>
      </w:r>
    </w:p>
    <w:p w14:paraId="67F4C8E1" w14:textId="624970EE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возврата суммы и уплаты процентов по Микрозайму применяется аннуитетная система платежа.</w:t>
      </w:r>
    </w:p>
    <w:p w14:paraId="34CB51DB" w14:textId="47C8AFFF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Микрозайма осуществляется равными по сумме ежемесячными платежами, </w:t>
      </w:r>
      <w:r w:rsidRPr="00885E04">
        <w:rPr>
          <w:rFonts w:ascii="Times New Roman" w:hAnsi="Times New Roman"/>
          <w:sz w:val="28"/>
          <w:szCs w:val="28"/>
        </w:rPr>
        <w:t>который включает в себя сумму начисленных процентов и сумму основного долга.</w:t>
      </w:r>
    </w:p>
    <w:p w14:paraId="77100A88" w14:textId="01B6B692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 36 (тридцать шесть) месяцев.</w:t>
      </w:r>
    </w:p>
    <w:p w14:paraId="3D710AA7" w14:textId="3A28D11A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на всей территории Российской Федерации, территории субъекта Российской Федерации или муниципального образования режима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повышенной готовности</w:t>
      </w:r>
      <w:r w:rsidR="00F5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F5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срок возврата средств по Договору займа не должен превышать</w:t>
      </w:r>
      <w:r w:rsidR="00F5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24 (двадцати четырех) месяцев.</w:t>
      </w:r>
    </w:p>
    <w:p w14:paraId="34B27D43" w14:textId="35C1EF8F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графику.</w:t>
      </w:r>
    </w:p>
    <w:p w14:paraId="3E7C4FF4" w14:textId="273F456F" w:rsidR="00B65B88" w:rsidRPr="00885E04" w:rsidRDefault="00B65B88" w:rsidP="00B65B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приобретаемых основных средств Заемщиком, в соответствии с разделами 8 и 9 Правил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микрозаймов Фондом 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обеспечение своевременного и полного исполнения обязательств по Договору займа.</w:t>
      </w:r>
      <w:r w:rsidR="00F52C9A"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</w:t>
      </w:r>
    </w:p>
    <w:p w14:paraId="707C5854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3F61"/>
    <w:multiLevelType w:val="hybridMultilevel"/>
    <w:tmpl w:val="C7685B9E"/>
    <w:lvl w:ilvl="0" w:tplc="030A13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4"/>
    <w:rsid w:val="004619DA"/>
    <w:rsid w:val="005402A4"/>
    <w:rsid w:val="00B65B88"/>
    <w:rsid w:val="00F5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736D"/>
  <w15:chartTrackingRefBased/>
  <w15:docId w15:val="{4058098F-C8E8-4647-890A-0617DD5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3</cp:revision>
  <dcterms:created xsi:type="dcterms:W3CDTF">2021-04-05T06:41:00Z</dcterms:created>
  <dcterms:modified xsi:type="dcterms:W3CDTF">2021-04-05T08:48:00Z</dcterms:modified>
</cp:coreProperties>
</file>